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pStyle w:val="Style_2"/>
        <w:rPr>
          <w:sz w:val="24"/>
        </w:rPr>
      </w:pPr>
      <w:r>
        <w:rPr>
          <w:sz w:val="24"/>
        </w:rPr>
        <w:t xml:space="preserve">  </w:t>
      </w:r>
      <w:r>
        <w:drawing>
          <wp:inline>
            <wp:extent cx="590550" cy="676274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590550" cy="676274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5000000">
      <w:pPr>
        <w:pStyle w:val="Style_2"/>
        <w:rPr>
          <w:sz w:val="22"/>
        </w:rPr>
      </w:pPr>
      <w:r>
        <w:rPr>
          <w:sz w:val="22"/>
        </w:rPr>
        <w:t>РОССИЙСКАЯ ФЕДЕРАЦИЯ</w:t>
      </w:r>
    </w:p>
    <w:p w14:paraId="06000000">
      <w:pPr>
        <w:pStyle w:val="Style_2"/>
        <w:rPr>
          <w:sz w:val="22"/>
        </w:rPr>
      </w:pPr>
    </w:p>
    <w:p w14:paraId="07000000">
      <w:pPr>
        <w:pStyle w:val="Style_3"/>
        <w:rPr>
          <w:sz w:val="22"/>
        </w:rPr>
      </w:pPr>
      <w:r>
        <w:rPr>
          <w:sz w:val="22"/>
        </w:rPr>
        <w:t>КОСТРОМСКАЯ ОБЛАСТЬ</w:t>
      </w:r>
    </w:p>
    <w:p w14:paraId="08000000">
      <w:pPr>
        <w:pStyle w:val="Style_3"/>
        <w:rPr>
          <w:sz w:val="22"/>
        </w:rPr>
      </w:pPr>
    </w:p>
    <w:p w14:paraId="09000000">
      <w:pPr>
        <w:pStyle w:val="Style_4"/>
        <w:rPr>
          <w:sz w:val="22"/>
        </w:rPr>
      </w:pPr>
      <w:r>
        <w:rPr>
          <w:sz w:val="22"/>
        </w:rPr>
        <w:t>СОБРАНИЕ  ДЕПУТАТОВ</w:t>
      </w:r>
    </w:p>
    <w:p w14:paraId="0A000000">
      <w:pPr>
        <w:ind/>
        <w:jc w:val="center"/>
        <w:rPr>
          <w:b w:val="1"/>
          <w:sz w:val="22"/>
        </w:rPr>
      </w:pPr>
      <w:r>
        <w:rPr>
          <w:b w:val="1"/>
          <w:sz w:val="22"/>
        </w:rPr>
        <w:t>(</w:t>
      </w:r>
      <w:r>
        <w:rPr>
          <w:b w:val="1"/>
          <w:sz w:val="22"/>
        </w:rPr>
        <w:t>пятого</w:t>
      </w:r>
      <w:r>
        <w:rPr>
          <w:b w:val="1"/>
          <w:sz w:val="22"/>
        </w:rPr>
        <w:t xml:space="preserve"> созыва)</w:t>
      </w:r>
    </w:p>
    <w:p w14:paraId="0B000000">
      <w:pPr>
        <w:ind/>
        <w:jc w:val="center"/>
        <w:rPr>
          <w:b w:val="1"/>
          <w:sz w:val="22"/>
        </w:rPr>
      </w:pPr>
      <w:r>
        <w:rPr>
          <w:b w:val="1"/>
          <w:sz w:val="22"/>
        </w:rPr>
        <w:t>Солигаличского муниципального района</w:t>
      </w:r>
    </w:p>
    <w:p w14:paraId="0C000000">
      <w:pPr>
        <w:ind/>
        <w:jc w:val="center"/>
        <w:rPr>
          <w:b w:val="1"/>
        </w:rPr>
      </w:pPr>
    </w:p>
    <w:p w14:paraId="0D000000">
      <w:pPr>
        <w:ind/>
        <w:jc w:val="center"/>
        <w:rPr>
          <w:b w:val="1"/>
        </w:rPr>
      </w:pPr>
      <w:r>
        <w:rPr>
          <w:b w:val="1"/>
        </w:rPr>
        <w:t>Р Е Ш Е Н И Е</w:t>
      </w:r>
      <w:r>
        <w:rPr>
          <w:b w:val="1"/>
        </w:rPr>
        <w:t xml:space="preserve">   </w:t>
      </w:r>
    </w:p>
    <w:p w14:paraId="0E000000">
      <w:pPr>
        <w:ind/>
        <w:jc w:val="center"/>
        <w:rPr>
          <w:b w:val="1"/>
        </w:rPr>
      </w:pPr>
    </w:p>
    <w:p w14:paraId="0F000000">
      <w:pPr>
        <w:ind/>
        <w:jc w:val="center"/>
        <w:rPr>
          <w:b w:val="1"/>
        </w:rPr>
      </w:pPr>
      <w:r>
        <w:rPr>
          <w:b w:val="1"/>
        </w:rPr>
        <w:t xml:space="preserve">                             </w:t>
      </w:r>
    </w:p>
    <w:p w14:paraId="10000000">
      <w:pPr>
        <w:pStyle w:val="Style_5"/>
        <w:ind/>
        <w:jc w:val="left"/>
        <w:rPr>
          <w:sz w:val="20"/>
        </w:rPr>
      </w:pPr>
      <w:r>
        <w:rPr>
          <w:sz w:val="22"/>
        </w:rPr>
        <w:t>№</w:t>
      </w:r>
      <w:r>
        <w:rPr>
          <w:sz w:val="22"/>
        </w:rPr>
        <w:t xml:space="preserve"> 790/195-5</w:t>
      </w:r>
      <w:r>
        <w:rPr>
          <w:sz w:val="20"/>
        </w:rPr>
        <w:t xml:space="preserve">                                                 </w:t>
      </w:r>
      <w:r>
        <w:rPr>
          <w:sz w:val="20"/>
        </w:rPr>
        <w:t xml:space="preserve">                                               </w:t>
      </w:r>
      <w:r>
        <w:rPr>
          <w:sz w:val="20"/>
        </w:rPr>
        <w:t xml:space="preserve">           </w:t>
      </w:r>
      <w:r>
        <w:rPr>
          <w:sz w:val="20"/>
        </w:rPr>
        <w:t xml:space="preserve">  </w:t>
      </w:r>
      <w:r>
        <w:rPr>
          <w:sz w:val="20"/>
        </w:rPr>
        <w:t xml:space="preserve"> </w:t>
      </w:r>
      <w:r>
        <w:rPr>
          <w:sz w:val="20"/>
        </w:rPr>
        <w:t xml:space="preserve">  </w:t>
      </w:r>
      <w:r>
        <w:rPr>
          <w:sz w:val="20"/>
        </w:rPr>
        <w:t xml:space="preserve"> </w:t>
      </w:r>
      <w:r>
        <w:rPr>
          <w:sz w:val="20"/>
        </w:rPr>
        <w:t xml:space="preserve">   </w:t>
      </w:r>
      <w:r>
        <w:rPr>
          <w:sz w:val="20"/>
        </w:rPr>
        <w:t xml:space="preserve">   </w:t>
      </w:r>
      <w:r>
        <w:rPr>
          <w:sz w:val="22"/>
        </w:rPr>
        <w:t>от 30</w:t>
      </w:r>
      <w:r>
        <w:rPr>
          <w:sz w:val="22"/>
        </w:rPr>
        <w:t xml:space="preserve"> </w:t>
      </w:r>
      <w:r>
        <w:rPr>
          <w:sz w:val="22"/>
        </w:rPr>
        <w:t>марта</w:t>
      </w:r>
      <w:r>
        <w:rPr>
          <w:sz w:val="22"/>
        </w:rPr>
        <w:t xml:space="preserve"> </w:t>
      </w:r>
      <w:r>
        <w:rPr>
          <w:sz w:val="22"/>
        </w:rPr>
        <w:t>20</w:t>
      </w:r>
      <w:r>
        <w:rPr>
          <w:sz w:val="22"/>
        </w:rPr>
        <w:t>23</w:t>
      </w:r>
      <w:r>
        <w:rPr>
          <w:sz w:val="22"/>
        </w:rPr>
        <w:t xml:space="preserve"> </w:t>
      </w:r>
      <w:r>
        <w:rPr>
          <w:sz w:val="22"/>
        </w:rPr>
        <w:t>года</w:t>
      </w:r>
    </w:p>
    <w:tbl>
      <w:tblPr>
        <w:tblStyle w:val="Style_6"/>
        <w:tblLayout w:type="fixed"/>
      </w:tblPr>
      <w:tblGrid>
        <w:gridCol w:w="4077"/>
      </w:tblGrid>
      <w:tr>
        <w:tc>
          <w:tcPr>
            <w:tcW w:type="dxa" w:w="4077"/>
          </w:tcPr>
          <w:p w14:paraId="11000000">
            <w:pPr>
              <w:ind/>
              <w:jc w:val="both"/>
              <w:rPr>
                <w:sz w:val="20"/>
              </w:rPr>
            </w:pPr>
          </w:p>
          <w:p w14:paraId="12000000">
            <w:pPr>
              <w:ind/>
              <w:jc w:val="both"/>
              <w:rPr>
                <w:sz w:val="20"/>
              </w:rPr>
            </w:pPr>
          </w:p>
          <w:p w14:paraId="13000000">
            <w:pPr>
              <w:ind/>
              <w:jc w:val="both"/>
            </w:pPr>
            <w:r>
              <w:t>О</w:t>
            </w:r>
            <w:r>
              <w:t>б утверждении реестра муниципального имущества Солигаличского муниципального района Костромской области</w:t>
            </w:r>
          </w:p>
        </w:tc>
      </w:tr>
    </w:tbl>
    <w:p w14:paraId="14000000">
      <w:pPr>
        <w:keepLines w:val="1"/>
        <w:ind/>
        <w:jc w:val="both"/>
        <w:rPr>
          <w:b w:val="1"/>
          <w:sz w:val="20"/>
        </w:rPr>
      </w:pPr>
    </w:p>
    <w:p w14:paraId="15000000">
      <w:pPr>
        <w:pStyle w:val="Style_7"/>
        <w:ind w:firstLine="850" w:left="0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В </w:t>
      </w:r>
      <w:r>
        <w:rPr>
          <w:rFonts w:ascii="Times New Roman" w:hAnsi="Times New Roman"/>
          <w:b w:val="0"/>
          <w:sz w:val="24"/>
        </w:rPr>
        <w:t>целях организации учёта муниципального имущества Солигаличского муниципального района Костромской области</w:t>
      </w:r>
      <w:r>
        <w:rPr>
          <w:rFonts w:ascii="Times New Roman" w:hAnsi="Times New Roman"/>
          <w:b w:val="0"/>
          <w:sz w:val="24"/>
        </w:rPr>
        <w:t>,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в соотв</w:t>
      </w:r>
      <w:r>
        <w:rPr>
          <w:rFonts w:ascii="Times New Roman" w:hAnsi="Times New Roman"/>
          <w:b w:val="0"/>
          <w:sz w:val="24"/>
        </w:rPr>
        <w:t>етствии с</w:t>
      </w:r>
      <w:r>
        <w:rPr>
          <w:rFonts w:ascii="Times New Roman" w:hAnsi="Times New Roman"/>
          <w:b w:val="0"/>
          <w:sz w:val="24"/>
        </w:rPr>
        <w:t xml:space="preserve"> приказом Министерства экономического </w:t>
      </w:r>
      <w:r>
        <w:rPr>
          <w:rFonts w:ascii="Times New Roman" w:hAnsi="Times New Roman"/>
          <w:b w:val="0"/>
          <w:sz w:val="24"/>
        </w:rPr>
        <w:t>развития</w:t>
      </w:r>
      <w:r>
        <w:rPr>
          <w:rFonts w:ascii="Times New Roman" w:hAnsi="Times New Roman"/>
          <w:b w:val="0"/>
          <w:sz w:val="24"/>
        </w:rPr>
        <w:t xml:space="preserve"> РФ от 30 августа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2011 г</w:t>
      </w:r>
      <w:r>
        <w:rPr>
          <w:rFonts w:ascii="Times New Roman" w:hAnsi="Times New Roman"/>
          <w:b w:val="0"/>
          <w:sz w:val="24"/>
        </w:rPr>
        <w:t>. № 424 «Об утверждении Порядка ведения органами местного самоуправления реестров муниципального имущества»,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 xml:space="preserve"> </w:t>
      </w:r>
      <w:r>
        <w:rPr>
          <w:rFonts w:ascii="Times New Roman" w:hAnsi="Times New Roman"/>
          <w:b w:val="0"/>
          <w:sz w:val="24"/>
        </w:rPr>
        <w:t>руководствуясь Уставом муниципального образования Солигаличский муниципальный район Костромской области</w:t>
      </w:r>
      <w:r>
        <w:rPr>
          <w:rFonts w:ascii="Times New Roman" w:hAnsi="Times New Roman"/>
          <w:b w:val="0"/>
          <w:sz w:val="24"/>
        </w:rPr>
        <w:t>, Собрание депутатов Солигаличского муниципального района Костромской области решило:</w:t>
      </w:r>
    </w:p>
    <w:p w14:paraId="16000000">
      <w:pPr>
        <w:tabs>
          <w:tab w:leader="none" w:pos="720" w:val="left"/>
        </w:tabs>
        <w:spacing w:line="240" w:lineRule="auto"/>
        <w:ind w:firstLine="850" w:left="0"/>
        <w:jc w:val="both"/>
      </w:pPr>
      <w:r>
        <w:t xml:space="preserve">1. Утвердить </w:t>
      </w:r>
      <w:r>
        <w:t xml:space="preserve">прилагаемый </w:t>
      </w:r>
      <w:r>
        <w:t>реестр муниципального имущества Солигаличского муниципального района Костромской области по состоянию на 01.01.20</w:t>
      </w:r>
      <w:r>
        <w:t>23</w:t>
      </w:r>
      <w:r>
        <w:t xml:space="preserve"> года. </w:t>
      </w:r>
    </w:p>
    <w:p w14:paraId="17000000">
      <w:pPr>
        <w:tabs>
          <w:tab w:leader="none" w:pos="720" w:val="left"/>
        </w:tabs>
        <w:spacing w:line="240" w:lineRule="auto"/>
        <w:ind w:firstLine="850" w:left="0"/>
        <w:jc w:val="both"/>
      </w:pPr>
      <w:r>
        <w:t>2. Признать утратившим</w:t>
      </w:r>
      <w:r>
        <w:t>и</w:t>
      </w:r>
      <w:r>
        <w:t xml:space="preserve"> силу</w:t>
      </w:r>
      <w:r>
        <w:t>:</w:t>
      </w:r>
    </w:p>
    <w:p w14:paraId="18000000">
      <w:pPr>
        <w:spacing w:line="240" w:lineRule="auto"/>
        <w:ind w:firstLine="850" w:left="0"/>
        <w:jc w:val="both"/>
      </w:pPr>
      <w:r>
        <w:t>решение Собрания депутатов Солигаличского муниципального района</w:t>
      </w:r>
      <w:r>
        <w:t xml:space="preserve"> Костромской области</w:t>
      </w:r>
      <w:r>
        <w:t xml:space="preserve"> от </w:t>
      </w:r>
      <w:r>
        <w:t>29</w:t>
      </w:r>
      <w:r>
        <w:t xml:space="preserve"> марта</w:t>
      </w:r>
      <w:r>
        <w:t xml:space="preserve"> </w:t>
      </w:r>
      <w:r>
        <w:t>2022</w:t>
      </w:r>
      <w:r>
        <w:t xml:space="preserve"> года № 685</w:t>
      </w:r>
      <w:r>
        <w:t>/165</w:t>
      </w:r>
      <w:r>
        <w:t>-5</w:t>
      </w:r>
      <w:r>
        <w:t xml:space="preserve"> «</w:t>
      </w:r>
      <w:r>
        <w:t>Об утверждении реестра муниципального имущества Солигаличского муниципального района Костромской области</w:t>
      </w:r>
      <w:r>
        <w:t>»;</w:t>
      </w:r>
    </w:p>
    <w:p w14:paraId="19000000">
      <w:pPr>
        <w:spacing w:line="240" w:lineRule="auto"/>
        <w:ind w:firstLine="850" w:left="0"/>
        <w:jc w:val="both"/>
      </w:pPr>
      <w:r>
        <w:t>решение Собрания депутатов Солигаличского муниципального района</w:t>
      </w:r>
      <w:r>
        <w:t xml:space="preserve"> Костромской области</w:t>
      </w:r>
      <w:r>
        <w:t xml:space="preserve"> от </w:t>
      </w:r>
      <w:r>
        <w:t>26</w:t>
      </w:r>
      <w:r>
        <w:t xml:space="preserve"> апреля</w:t>
      </w:r>
      <w:r>
        <w:t xml:space="preserve"> </w:t>
      </w:r>
      <w:r>
        <w:t>2022</w:t>
      </w:r>
      <w:r>
        <w:t xml:space="preserve"> года № 701</w:t>
      </w:r>
      <w:r>
        <w:t>/166</w:t>
      </w:r>
      <w:r>
        <w:t>-5</w:t>
      </w:r>
      <w:r>
        <w:t xml:space="preserve"> «</w:t>
      </w:r>
      <w:r>
        <w:t xml:space="preserve">О внесении изменений в решение Собрания депутатов Солигаличского муниципального </w:t>
      </w:r>
      <w:r>
        <w:t>района Костромской области от 29 марта 2022 года № 685/165</w:t>
      </w:r>
      <w:r>
        <w:t>-5 «Об утверждении реестра муниципального имущества Солигаличского муниципального района Костромской области»».</w:t>
      </w:r>
    </w:p>
    <w:p w14:paraId="1A000000">
      <w:pPr>
        <w:spacing w:line="240" w:lineRule="auto"/>
        <w:ind w:firstLine="850" w:left="0"/>
        <w:jc w:val="both"/>
      </w:pPr>
      <w:r>
        <w:t>3</w:t>
      </w:r>
      <w:r>
        <w:t xml:space="preserve">. </w:t>
      </w:r>
      <w:r>
        <w:t xml:space="preserve">Контроль за </w:t>
      </w:r>
      <w:r>
        <w:t>ис</w:t>
      </w:r>
      <w:r>
        <w:t>полнением</w:t>
      </w:r>
      <w:r>
        <w:t xml:space="preserve"> настоящего</w:t>
      </w:r>
      <w:r>
        <w:t xml:space="preserve"> решения возложить на</w:t>
      </w:r>
      <w:r>
        <w:t xml:space="preserve"> </w:t>
      </w:r>
      <w:r>
        <w:t>постоянную депутатскую комиссию по экономическ</w:t>
      </w:r>
      <w:r>
        <w:t>ому</w:t>
      </w:r>
      <w:r>
        <w:t xml:space="preserve"> </w:t>
      </w:r>
      <w:r>
        <w:t>развитию района (Борисова О.А</w:t>
      </w:r>
      <w:r>
        <w:t>.)</w:t>
      </w:r>
      <w:r>
        <w:t>.</w:t>
      </w:r>
    </w:p>
    <w:p w14:paraId="1B000000">
      <w:pPr>
        <w:tabs>
          <w:tab w:leader="none" w:pos="900" w:val="left"/>
          <w:tab w:leader="none" w:pos="1260" w:val="clear"/>
        </w:tabs>
        <w:spacing w:line="240" w:lineRule="auto"/>
        <w:ind w:firstLine="850" w:left="0"/>
        <w:jc w:val="both"/>
      </w:pPr>
      <w:r>
        <w:t>4. Настоящее решение вступает в силу со дня его</w:t>
      </w:r>
      <w:r>
        <w:t xml:space="preserve"> официального</w:t>
      </w:r>
      <w:r>
        <w:t xml:space="preserve"> опубликования в общественно-политической газете «Районный вестник».</w:t>
      </w:r>
    </w:p>
    <w:p w14:paraId="1C000000">
      <w:pPr>
        <w:spacing w:line="240" w:lineRule="auto"/>
        <w:ind/>
      </w:pPr>
    </w:p>
    <w:p w14:paraId="1D000000"/>
    <w:p w14:paraId="1E000000">
      <w:r>
        <w:t>Председатель Собрания депутатов</w:t>
      </w:r>
    </w:p>
    <w:p w14:paraId="1F000000">
      <w:r>
        <w:t>Солигаличского</w:t>
      </w:r>
      <w:r>
        <w:t xml:space="preserve"> </w:t>
      </w:r>
      <w:r>
        <w:t>муниципального района</w:t>
      </w:r>
    </w:p>
    <w:p w14:paraId="20000000">
      <w:r>
        <w:t>Костромской области</w:t>
      </w:r>
      <w:r>
        <w:t xml:space="preserve">                                                                       </w:t>
      </w:r>
      <w:r>
        <w:t xml:space="preserve">        </w:t>
      </w:r>
      <w:r>
        <w:t xml:space="preserve">                  </w:t>
      </w:r>
      <w:r>
        <w:t>Н.В</w:t>
      </w:r>
      <w:r>
        <w:t>.</w:t>
      </w:r>
      <w:r>
        <w:t xml:space="preserve"> Жданова</w:t>
      </w:r>
    </w:p>
    <w:p w14:paraId="21000000"/>
    <w:p w14:paraId="22000000"/>
    <w:p w14:paraId="23000000">
      <w:r>
        <w:t>Глава Солигаличского</w:t>
      </w:r>
      <w:r>
        <w:t xml:space="preserve"> </w:t>
      </w:r>
    </w:p>
    <w:p w14:paraId="24000000">
      <w:pPr>
        <w:rPr>
          <w:spacing w:val="-4"/>
        </w:rPr>
      </w:pPr>
      <w:r>
        <w:t>муниципального района</w:t>
      </w:r>
      <w:r>
        <w:t xml:space="preserve"> </w:t>
      </w:r>
      <w:r>
        <w:t xml:space="preserve">Костромской области  </w:t>
      </w:r>
      <w:r>
        <w:t xml:space="preserve">                                  </w:t>
      </w:r>
      <w:r>
        <w:t xml:space="preserve">  </w:t>
      </w:r>
      <w:r>
        <w:t xml:space="preserve">            </w:t>
      </w:r>
      <w:r>
        <w:t xml:space="preserve">     </w:t>
      </w:r>
      <w:r>
        <w:t>А.А. Вакуров</w:t>
      </w:r>
    </w:p>
    <w:sectPr>
      <w:headerReference r:id="rId1" w:type="default"/>
      <w:footerReference r:id="rId2" w:type="default"/>
      <w:pgSz w:h="16838" w:orient="portrait" w:w="11906"/>
      <w:pgMar w:bottom="284" w:footer="708" w:gutter="0" w:header="708" w:left="1418" w:right="99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/>
      <w:jc w:val="right"/>
    </w:pPr>
  </w:p>
  <w:p w14:paraId="03000000">
    <w:pPr>
      <w:pStyle w:val="Style_1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/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8" w:type="paragraph">
    <w:name w:val="Normal"/>
    <w:link w:val="Style_8_ch"/>
    <w:uiPriority w:val="0"/>
    <w:qFormat/>
    <w:rPr>
      <w:sz w:val="24"/>
    </w:rPr>
  </w:style>
  <w:style w:default="1" w:styleId="Style_8_ch" w:type="character">
    <w:name w:val="Normal"/>
    <w:link w:val="Style_8"/>
    <w:rPr>
      <w:sz w:val="24"/>
    </w:rPr>
  </w:style>
  <w:style w:styleId="Style_1" w:type="paragraph">
    <w:name w:val="footer"/>
    <w:basedOn w:val="Style_8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8_ch"/>
    <w:link w:val="Style_1"/>
  </w:style>
  <w:style w:styleId="Style_9" w:type="paragraph">
    <w:name w:val="toc 2"/>
    <w:next w:val="Style_8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ConsNormal"/>
    <w:link w:val="Style_10_ch"/>
    <w:pPr>
      <w:widowControl w:val="0"/>
      <w:ind w:firstLine="720" w:left="0"/>
    </w:pPr>
    <w:rPr>
      <w:rFonts w:ascii="Arial" w:hAnsi="Arial"/>
    </w:rPr>
  </w:style>
  <w:style w:styleId="Style_10_ch" w:type="character">
    <w:name w:val="ConsNormal"/>
    <w:link w:val="Style_10"/>
    <w:rPr>
      <w:rFonts w:ascii="Arial" w:hAnsi="Arial"/>
    </w:rPr>
  </w:style>
  <w:style w:styleId="Style_11" w:type="paragraph">
    <w:name w:val="toc 4"/>
    <w:next w:val="Style_8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5" w:type="paragraph">
    <w:name w:val="heading 7"/>
    <w:basedOn w:val="Style_8"/>
    <w:next w:val="Style_8"/>
    <w:link w:val="Style_5_ch"/>
    <w:uiPriority w:val="9"/>
    <w:qFormat/>
    <w:pPr>
      <w:keepNext w:val="1"/>
      <w:ind/>
      <w:jc w:val="right"/>
      <w:outlineLvl w:val="6"/>
    </w:pPr>
    <w:rPr>
      <w:b w:val="1"/>
      <w:sz w:val="32"/>
    </w:rPr>
  </w:style>
  <w:style w:styleId="Style_5_ch" w:type="character">
    <w:name w:val="heading 7"/>
    <w:basedOn w:val="Style_8_ch"/>
    <w:link w:val="Style_5"/>
    <w:rPr>
      <w:b w:val="1"/>
      <w:sz w:val="32"/>
    </w:rPr>
  </w:style>
  <w:style w:styleId="Style_12" w:type="paragraph">
    <w:name w:val="header"/>
    <w:basedOn w:val="Style_8"/>
    <w:link w:val="Style_12_ch"/>
    <w:pPr>
      <w:tabs>
        <w:tab w:leader="none" w:pos="4677" w:val="center"/>
        <w:tab w:leader="none" w:pos="9355" w:val="right"/>
      </w:tabs>
      <w:ind/>
    </w:pPr>
  </w:style>
  <w:style w:styleId="Style_12_ch" w:type="character">
    <w:name w:val="header"/>
    <w:basedOn w:val="Style_8_ch"/>
    <w:link w:val="Style_12"/>
  </w:style>
  <w:style w:styleId="Style_13" w:type="paragraph">
    <w:name w:val="toc 6"/>
    <w:next w:val="Style_8"/>
    <w:link w:val="Style_13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8"/>
    <w:link w:val="Style_14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annotation subject"/>
    <w:basedOn w:val="Style_16"/>
    <w:next w:val="Style_16"/>
    <w:link w:val="Style_15_ch"/>
    <w:rPr>
      <w:b w:val="1"/>
    </w:rPr>
  </w:style>
  <w:style w:styleId="Style_15_ch" w:type="character">
    <w:name w:val="annotation subject"/>
    <w:basedOn w:val="Style_16_ch"/>
    <w:link w:val="Style_15"/>
    <w:rPr>
      <w:b w:val="1"/>
    </w:rPr>
  </w:style>
  <w:style w:styleId="Style_17" w:type="paragraph">
    <w:name w:val="Body Text Indent"/>
    <w:basedOn w:val="Style_8"/>
    <w:link w:val="Style_17_ch"/>
    <w:pPr>
      <w:ind w:firstLine="1122" w:left="0"/>
      <w:jc w:val="both"/>
    </w:pPr>
    <w:rPr>
      <w:sz w:val="28"/>
    </w:rPr>
  </w:style>
  <w:style w:styleId="Style_17_ch" w:type="character">
    <w:name w:val="Body Text Indent"/>
    <w:basedOn w:val="Style_8_ch"/>
    <w:link w:val="Style_17"/>
    <w:rPr>
      <w:sz w:val="28"/>
    </w:rPr>
  </w:style>
  <w:style w:styleId="Style_18" w:type="paragraph">
    <w:name w:val="heading 3"/>
    <w:next w:val="Style_8"/>
    <w:link w:val="Style_1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8_ch" w:type="character">
    <w:name w:val="heading 3"/>
    <w:link w:val="Style_18"/>
    <w:rPr>
      <w:rFonts w:ascii="XO Thames" w:hAnsi="XO Thames"/>
      <w:b w:val="1"/>
      <w:sz w:val="26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annotation reference"/>
    <w:basedOn w:val="Style_19"/>
    <w:link w:val="Style_20_ch"/>
    <w:rPr>
      <w:sz w:val="16"/>
    </w:rPr>
  </w:style>
  <w:style w:styleId="Style_20_ch" w:type="character">
    <w:name w:val="annotation reference"/>
    <w:basedOn w:val="Style_19_ch"/>
    <w:link w:val="Style_20"/>
    <w:rPr>
      <w:sz w:val="16"/>
    </w:rPr>
  </w:style>
  <w:style w:styleId="Style_21" w:type="paragraph">
    <w:name w:val="toc 3"/>
    <w:next w:val="Style_8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Body Text 2"/>
    <w:basedOn w:val="Style_8"/>
    <w:link w:val="Style_22_ch"/>
    <w:pPr>
      <w:spacing w:after="120" w:line="480" w:lineRule="auto"/>
      <w:ind/>
    </w:pPr>
  </w:style>
  <w:style w:styleId="Style_22_ch" w:type="character">
    <w:name w:val="Body Text 2"/>
    <w:basedOn w:val="Style_8_ch"/>
    <w:link w:val="Style_22"/>
  </w:style>
  <w:style w:styleId="Style_23" w:type="paragraph">
    <w:name w:val="Заголовок статьи"/>
    <w:basedOn w:val="Style_8"/>
    <w:next w:val="Style_8"/>
    <w:link w:val="Style_23_ch"/>
    <w:pPr>
      <w:widowControl w:val="0"/>
      <w:ind w:hanging="892" w:left="1612"/>
      <w:jc w:val="both"/>
    </w:pPr>
    <w:rPr>
      <w:rFonts w:ascii="Arial" w:hAnsi="Arial"/>
      <w:sz w:val="20"/>
    </w:rPr>
  </w:style>
  <w:style w:styleId="Style_23_ch" w:type="character">
    <w:name w:val="Заголовок статьи"/>
    <w:basedOn w:val="Style_8_ch"/>
    <w:link w:val="Style_23"/>
    <w:rPr>
      <w:rFonts w:ascii="Arial" w:hAnsi="Arial"/>
      <w:sz w:val="20"/>
    </w:rPr>
  </w:style>
  <w:style w:styleId="Style_24" w:type="paragraph">
    <w:name w:val="heading 5"/>
    <w:next w:val="Style_8"/>
    <w:link w:val="Style_2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4_ch" w:type="character">
    <w:name w:val="heading 5"/>
    <w:link w:val="Style_24"/>
    <w:rPr>
      <w:rFonts w:ascii="XO Thames" w:hAnsi="XO Thames"/>
      <w:b w:val="1"/>
      <w:sz w:val="22"/>
    </w:rPr>
  </w:style>
  <w:style w:styleId="Style_25" w:type="paragraph">
    <w:name w:val="Комментарий"/>
    <w:basedOn w:val="Style_8"/>
    <w:next w:val="Style_8"/>
    <w:link w:val="Style_25_ch"/>
    <w:pPr>
      <w:widowControl w:val="0"/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25_ch" w:type="character">
    <w:name w:val="Комментарий"/>
    <w:basedOn w:val="Style_8_ch"/>
    <w:link w:val="Style_25"/>
    <w:rPr>
      <w:rFonts w:ascii="Arial" w:hAnsi="Arial"/>
      <w:i w:val="1"/>
      <w:color w:val="800080"/>
      <w:sz w:val="20"/>
    </w:rPr>
  </w:style>
  <w:style w:styleId="Style_26" w:type="paragraph">
    <w:name w:val="Цветовое выделение"/>
    <w:link w:val="Style_26_ch"/>
    <w:rPr>
      <w:b w:val="1"/>
      <w:color w:val="000080"/>
      <w:sz w:val="20"/>
    </w:rPr>
  </w:style>
  <w:style w:styleId="Style_26_ch" w:type="character">
    <w:name w:val="Цветовое выделение"/>
    <w:link w:val="Style_26"/>
    <w:rPr>
      <w:b w:val="1"/>
      <w:color w:val="000080"/>
      <w:sz w:val="20"/>
    </w:rPr>
  </w:style>
  <w:style w:styleId="Style_27" w:type="paragraph">
    <w:name w:val="Body Text Indent 3"/>
    <w:basedOn w:val="Style_8"/>
    <w:link w:val="Style_27_ch"/>
    <w:pPr>
      <w:ind w:firstLine="0" w:left="900"/>
      <w:jc w:val="both"/>
    </w:pPr>
    <w:rPr>
      <w:sz w:val="28"/>
    </w:rPr>
  </w:style>
  <w:style w:styleId="Style_27_ch" w:type="character">
    <w:name w:val="Body Text Indent 3"/>
    <w:basedOn w:val="Style_8_ch"/>
    <w:link w:val="Style_27"/>
    <w:rPr>
      <w:sz w:val="28"/>
    </w:rPr>
  </w:style>
  <w:style w:styleId="Style_7" w:type="paragraph">
    <w:name w:val="heading 1"/>
    <w:basedOn w:val="Style_8"/>
    <w:next w:val="Style_8"/>
    <w:link w:val="Style_7_ch"/>
    <w:uiPriority w:val="9"/>
    <w:qFormat/>
    <w:pPr>
      <w:keepNext w:val="1"/>
      <w:spacing w:after="60" w:before="240"/>
      <w:ind/>
      <w:outlineLvl w:val="0"/>
    </w:pPr>
    <w:rPr>
      <w:rFonts w:ascii="Cambria" w:hAnsi="Cambria"/>
      <w:b w:val="1"/>
      <w:sz w:val="32"/>
    </w:rPr>
  </w:style>
  <w:style w:styleId="Style_7_ch" w:type="character">
    <w:name w:val="heading 1"/>
    <w:basedOn w:val="Style_8_ch"/>
    <w:link w:val="Style_7"/>
    <w:rPr>
      <w:rFonts w:ascii="Cambria" w:hAnsi="Cambria"/>
      <w:b w:val="1"/>
      <w:sz w:val="32"/>
    </w:rPr>
  </w:style>
  <w:style w:styleId="Style_28" w:type="paragraph">
    <w:name w:val="Абзац списка"/>
    <w:basedOn w:val="Style_8"/>
    <w:link w:val="Style_28_ch"/>
    <w:pPr>
      <w:ind w:firstLine="0" w:left="708"/>
    </w:pPr>
  </w:style>
  <w:style w:styleId="Style_28_ch" w:type="character">
    <w:name w:val="Абзац списка"/>
    <w:basedOn w:val="Style_8_ch"/>
    <w:link w:val="Style_28"/>
  </w:style>
  <w:style w:styleId="Style_29" w:type="paragraph">
    <w:name w:val="Hyperlink"/>
    <w:basedOn w:val="Style_19"/>
    <w:link w:val="Style_29_ch"/>
    <w:rPr>
      <w:color w:val="0000FF"/>
      <w:u w:val="none"/>
    </w:rPr>
  </w:style>
  <w:style w:styleId="Style_29_ch" w:type="character">
    <w:name w:val="Hyperlink"/>
    <w:basedOn w:val="Style_19_ch"/>
    <w:link w:val="Style_29"/>
    <w:rPr>
      <w:color w:val="0000FF"/>
      <w:u w:val="none"/>
    </w:rPr>
  </w:style>
  <w:style w:styleId="Style_30" w:type="paragraph">
    <w:name w:val="Footnote"/>
    <w:link w:val="Style_30_ch"/>
    <w:pPr>
      <w:ind w:firstLine="851" w:left="0"/>
      <w:jc w:val="both"/>
    </w:pPr>
    <w:rPr>
      <w:rFonts w:ascii="XO Thames" w:hAnsi="XO Thames"/>
      <w:sz w:val="22"/>
    </w:rPr>
  </w:style>
  <w:style w:styleId="Style_30_ch" w:type="character">
    <w:name w:val="Footnote"/>
    <w:link w:val="Style_30"/>
    <w:rPr>
      <w:rFonts w:ascii="XO Thames" w:hAnsi="XO Thames"/>
      <w:sz w:val="22"/>
    </w:rPr>
  </w:style>
  <w:style w:styleId="Style_31" w:type="paragraph">
    <w:name w:val="heading 8"/>
    <w:basedOn w:val="Style_8"/>
    <w:next w:val="Style_8"/>
    <w:link w:val="Style_31_ch"/>
    <w:uiPriority w:val="9"/>
    <w:qFormat/>
    <w:pPr>
      <w:keepNext w:val="1"/>
      <w:keepLines w:val="1"/>
      <w:ind w:firstLine="567" w:left="0"/>
      <w:outlineLvl w:val="7"/>
    </w:pPr>
  </w:style>
  <w:style w:styleId="Style_31_ch" w:type="character">
    <w:name w:val="heading 8"/>
    <w:basedOn w:val="Style_8_ch"/>
    <w:link w:val="Style_31"/>
  </w:style>
  <w:style w:styleId="Style_32" w:type="paragraph">
    <w:name w:val="toc 1"/>
    <w:next w:val="Style_8"/>
    <w:link w:val="Style_3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2_ch" w:type="character">
    <w:name w:val="toc 1"/>
    <w:link w:val="Style_32"/>
    <w:rPr>
      <w:rFonts w:ascii="XO Thames" w:hAnsi="XO Thames"/>
      <w:b w:val="1"/>
      <w:sz w:val="28"/>
    </w:rPr>
  </w:style>
  <w:style w:styleId="Style_33" w:type="paragraph">
    <w:name w:val="Header and Footer"/>
    <w:link w:val="Style_33_ch"/>
    <w:pPr>
      <w:spacing w:line="240" w:lineRule="auto"/>
      <w:ind/>
      <w:jc w:val="both"/>
    </w:pPr>
    <w:rPr>
      <w:rFonts w:ascii="XO Thames" w:hAnsi="XO Thames"/>
      <w:sz w:val="20"/>
    </w:rPr>
  </w:style>
  <w:style w:styleId="Style_33_ch" w:type="character">
    <w:name w:val="Header and Footer"/>
    <w:link w:val="Style_33"/>
    <w:rPr>
      <w:rFonts w:ascii="XO Thames" w:hAnsi="XO Thames"/>
      <w:sz w:val="20"/>
    </w:rPr>
  </w:style>
  <w:style w:styleId="Style_34" w:type="paragraph">
    <w:name w:val="Таблицы (моноширинный)"/>
    <w:basedOn w:val="Style_8"/>
    <w:next w:val="Style_8"/>
    <w:link w:val="Style_34_ch"/>
    <w:pPr>
      <w:widowControl w:val="0"/>
      <w:ind/>
      <w:jc w:val="both"/>
    </w:pPr>
    <w:rPr>
      <w:rFonts w:ascii="Courier New" w:hAnsi="Courier New"/>
      <w:sz w:val="20"/>
    </w:rPr>
  </w:style>
  <w:style w:styleId="Style_34_ch" w:type="character">
    <w:name w:val="Таблицы (моноширинный)"/>
    <w:basedOn w:val="Style_8_ch"/>
    <w:link w:val="Style_34"/>
    <w:rPr>
      <w:rFonts w:ascii="Courier New" w:hAnsi="Courier New"/>
      <w:sz w:val="20"/>
    </w:rPr>
  </w:style>
  <w:style w:styleId="Style_35" w:type="paragraph">
    <w:name w:val="Balloon Text"/>
    <w:basedOn w:val="Style_8"/>
    <w:link w:val="Style_35_ch"/>
    <w:rPr>
      <w:rFonts w:ascii="Tahoma" w:hAnsi="Tahoma"/>
      <w:sz w:val="16"/>
    </w:rPr>
  </w:style>
  <w:style w:styleId="Style_35_ch" w:type="character">
    <w:name w:val="Balloon Text"/>
    <w:basedOn w:val="Style_8_ch"/>
    <w:link w:val="Style_35"/>
    <w:rPr>
      <w:rFonts w:ascii="Tahoma" w:hAnsi="Tahoma"/>
      <w:sz w:val="16"/>
    </w:rPr>
  </w:style>
  <w:style w:styleId="Style_36" w:type="paragraph">
    <w:name w:val="toc 9"/>
    <w:next w:val="Style_8"/>
    <w:link w:val="Style_3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6_ch" w:type="character">
    <w:name w:val="toc 9"/>
    <w:link w:val="Style_36"/>
    <w:rPr>
      <w:rFonts w:ascii="XO Thames" w:hAnsi="XO Thames"/>
      <w:sz w:val="28"/>
    </w:rPr>
  </w:style>
  <w:style w:styleId="Style_37" w:type="paragraph">
    <w:name w:val="Body Text"/>
    <w:basedOn w:val="Style_8"/>
    <w:link w:val="Style_37_ch"/>
    <w:pPr>
      <w:spacing w:after="120"/>
      <w:ind/>
    </w:pPr>
  </w:style>
  <w:style w:styleId="Style_37_ch" w:type="character">
    <w:name w:val="Body Text"/>
    <w:basedOn w:val="Style_8_ch"/>
    <w:link w:val="Style_37"/>
  </w:style>
  <w:style w:styleId="Style_38" w:type="paragraph">
    <w:name w:val="Body Text Indent 2"/>
    <w:basedOn w:val="Style_8"/>
    <w:link w:val="Style_38_ch"/>
    <w:pPr>
      <w:spacing w:after="120" w:line="480" w:lineRule="auto"/>
      <w:ind w:firstLine="0" w:left="283"/>
    </w:pPr>
  </w:style>
  <w:style w:styleId="Style_38_ch" w:type="character">
    <w:name w:val="Body Text Indent 2"/>
    <w:basedOn w:val="Style_8_ch"/>
    <w:link w:val="Style_38"/>
  </w:style>
  <w:style w:styleId="Style_39" w:type="paragraph">
    <w:name w:val="toc 8"/>
    <w:next w:val="Style_8"/>
    <w:link w:val="Style_3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9_ch" w:type="character">
    <w:name w:val="toc 8"/>
    <w:link w:val="Style_39"/>
    <w:rPr>
      <w:rFonts w:ascii="XO Thames" w:hAnsi="XO Thames"/>
      <w:sz w:val="28"/>
    </w:rPr>
  </w:style>
  <w:style w:styleId="Style_40" w:type="paragraph">
    <w:name w:val="toc 5"/>
    <w:next w:val="Style_8"/>
    <w:link w:val="Style_4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0_ch" w:type="character">
    <w:name w:val="toc 5"/>
    <w:link w:val="Style_40"/>
    <w:rPr>
      <w:rFonts w:ascii="XO Thames" w:hAnsi="XO Thames"/>
      <w:sz w:val="28"/>
    </w:rPr>
  </w:style>
  <w:style w:styleId="Style_16" w:type="paragraph">
    <w:name w:val="annotation text"/>
    <w:basedOn w:val="Style_8"/>
    <w:link w:val="Style_16_ch"/>
    <w:rPr>
      <w:sz w:val="20"/>
    </w:rPr>
  </w:style>
  <w:style w:styleId="Style_16_ch" w:type="character">
    <w:name w:val="annotation text"/>
    <w:basedOn w:val="Style_8_ch"/>
    <w:link w:val="Style_16"/>
    <w:rPr>
      <w:sz w:val="20"/>
    </w:rPr>
  </w:style>
  <w:style w:styleId="Style_3" w:type="paragraph">
    <w:name w:val="Subtitle"/>
    <w:basedOn w:val="Style_8"/>
    <w:link w:val="Style_3_ch"/>
    <w:uiPriority w:val="11"/>
    <w:qFormat/>
    <w:pPr>
      <w:ind/>
      <w:jc w:val="center"/>
    </w:pPr>
    <w:rPr>
      <w:b w:val="1"/>
      <w:sz w:val="32"/>
    </w:rPr>
  </w:style>
  <w:style w:styleId="Style_3_ch" w:type="character">
    <w:name w:val="Subtitle"/>
    <w:basedOn w:val="Style_8_ch"/>
    <w:link w:val="Style_3"/>
    <w:rPr>
      <w:b w:val="1"/>
      <w:sz w:val="32"/>
    </w:rPr>
  </w:style>
  <w:style w:styleId="Style_41" w:type="paragraph">
    <w:name w:val="Гипертекстовая ссылка"/>
    <w:basedOn w:val="Style_19"/>
    <w:link w:val="Style_41_ch"/>
    <w:rPr>
      <w:color w:val="008000"/>
      <w:sz w:val="20"/>
      <w:u w:val="single"/>
    </w:rPr>
  </w:style>
  <w:style w:styleId="Style_41_ch" w:type="character">
    <w:name w:val="Гипертекстовая ссылка"/>
    <w:basedOn w:val="Style_19_ch"/>
    <w:link w:val="Style_41"/>
    <w:rPr>
      <w:color w:val="008000"/>
      <w:sz w:val="20"/>
      <w:u w:val="single"/>
    </w:rPr>
  </w:style>
  <w:style w:styleId="Style_42" w:type="paragraph">
    <w:name w:val="Не вступил в силу"/>
    <w:basedOn w:val="Style_19"/>
    <w:link w:val="Style_42_ch"/>
    <w:rPr>
      <w:color w:val="008080"/>
      <w:sz w:val="20"/>
    </w:rPr>
  </w:style>
  <w:style w:styleId="Style_42_ch" w:type="character">
    <w:name w:val="Не вступил в силу"/>
    <w:basedOn w:val="Style_19_ch"/>
    <w:link w:val="Style_42"/>
    <w:rPr>
      <w:color w:val="008080"/>
      <w:sz w:val="20"/>
    </w:rPr>
  </w:style>
  <w:style w:styleId="Style_2" w:type="paragraph">
    <w:name w:val="Title"/>
    <w:basedOn w:val="Style_8"/>
    <w:link w:val="Style_2_ch"/>
    <w:uiPriority w:val="10"/>
    <w:qFormat/>
    <w:pPr>
      <w:ind/>
      <w:jc w:val="center"/>
    </w:pPr>
    <w:rPr>
      <w:b w:val="1"/>
      <w:sz w:val="32"/>
    </w:rPr>
  </w:style>
  <w:style w:styleId="Style_2_ch" w:type="character">
    <w:name w:val="Title"/>
    <w:basedOn w:val="Style_8_ch"/>
    <w:link w:val="Style_2"/>
    <w:rPr>
      <w:b w:val="1"/>
      <w:sz w:val="32"/>
    </w:rPr>
  </w:style>
  <w:style w:styleId="Style_43" w:type="paragraph">
    <w:name w:val="heading 4"/>
    <w:next w:val="Style_8"/>
    <w:link w:val="Style_4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3_ch" w:type="character">
    <w:name w:val="heading 4"/>
    <w:link w:val="Style_43"/>
    <w:rPr>
      <w:rFonts w:ascii="XO Thames" w:hAnsi="XO Thames"/>
      <w:b w:val="1"/>
      <w:sz w:val="24"/>
    </w:rPr>
  </w:style>
  <w:style w:styleId="Style_44" w:type="paragraph">
    <w:name w:val="heading 2"/>
    <w:basedOn w:val="Style_8"/>
    <w:next w:val="Style_8"/>
    <w:link w:val="Style_44_ch"/>
    <w:uiPriority w:val="9"/>
    <w:qFormat/>
    <w:pPr>
      <w:keepNext w:val="1"/>
      <w:spacing w:after="60" w:before="240"/>
      <w:ind/>
      <w:outlineLvl w:val="1"/>
    </w:pPr>
    <w:rPr>
      <w:rFonts w:ascii="Cambria" w:hAnsi="Cambria"/>
      <w:b w:val="1"/>
      <w:i w:val="1"/>
      <w:sz w:val="28"/>
    </w:rPr>
  </w:style>
  <w:style w:styleId="Style_44_ch" w:type="character">
    <w:name w:val="heading 2"/>
    <w:basedOn w:val="Style_8_ch"/>
    <w:link w:val="Style_44"/>
    <w:rPr>
      <w:rFonts w:ascii="Cambria" w:hAnsi="Cambria"/>
      <w:b w:val="1"/>
      <w:i w:val="1"/>
      <w:sz w:val="28"/>
    </w:rPr>
  </w:style>
  <w:style w:styleId="Style_4" w:type="paragraph">
    <w:name w:val="heading 6"/>
    <w:basedOn w:val="Style_8"/>
    <w:next w:val="Style_8"/>
    <w:link w:val="Style_4_ch"/>
    <w:uiPriority w:val="9"/>
    <w:qFormat/>
    <w:pPr>
      <w:keepNext w:val="1"/>
      <w:ind/>
      <w:jc w:val="center"/>
      <w:outlineLvl w:val="5"/>
    </w:pPr>
    <w:rPr>
      <w:b w:val="1"/>
      <w:sz w:val="40"/>
    </w:rPr>
  </w:style>
  <w:style w:styleId="Style_4_ch" w:type="character">
    <w:name w:val="heading 6"/>
    <w:basedOn w:val="Style_8_ch"/>
    <w:link w:val="Style_4"/>
    <w:rPr>
      <w:b w:val="1"/>
      <w:sz w:val="40"/>
    </w:r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5" w:type="table">
    <w:name w:val="Table Grid"/>
    <w:basedOn w:val="Style_6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2023-04-06T13:31:40Z</dcterms:modified>
</cp:coreProperties>
</file>